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AFE6" w14:textId="77777777" w:rsidR="000D6769" w:rsidRDefault="00B35620" w:rsidP="000D6769">
      <w:pPr>
        <w:shd w:val="clear" w:color="auto" w:fill="FFFFFF"/>
        <w:spacing w:before="321" w:after="257"/>
        <w:ind w:left="1710"/>
        <w:jc w:val="center"/>
        <w:outlineLvl w:val="2"/>
        <w:rPr>
          <w:smallCaps/>
          <w:sz w:val="28"/>
          <w:szCs w:val="28"/>
        </w:rPr>
      </w:pPr>
      <w:r>
        <w:rPr>
          <w:b/>
          <w:noProof/>
        </w:rPr>
        <w:drawing>
          <wp:anchor distT="0" distB="0" distL="114300" distR="114300" simplePos="0" relativeHeight="251658240" behindDoc="0" locked="0" layoutInCell="1" allowOverlap="1" wp14:anchorId="6262AFE9" wp14:editId="6262AFEA">
            <wp:simplePos x="0" y="0"/>
            <wp:positionH relativeFrom="page">
              <wp:posOffset>2162810</wp:posOffset>
            </wp:positionH>
            <wp:positionV relativeFrom="paragraph">
              <wp:posOffset>0</wp:posOffset>
            </wp:positionV>
            <wp:extent cx="3818890" cy="13881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NC-Horizonta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8890" cy="1388110"/>
                    </a:xfrm>
                    <a:prstGeom prst="rect">
                      <a:avLst/>
                    </a:prstGeom>
                  </pic:spPr>
                </pic:pic>
              </a:graphicData>
            </a:graphic>
            <wp14:sizeRelH relativeFrom="margin">
              <wp14:pctWidth>0</wp14:pctWidth>
            </wp14:sizeRelH>
            <wp14:sizeRelV relativeFrom="margin">
              <wp14:pctHeight>0</wp14:pctHeight>
            </wp14:sizeRelV>
          </wp:anchor>
        </w:drawing>
      </w:r>
      <w:r w:rsidR="0000095E" w:rsidRPr="00814EC6">
        <w:rPr>
          <w:smallCaps/>
          <w:sz w:val="28"/>
          <w:szCs w:val="28"/>
        </w:rPr>
        <w:t xml:space="preserve"> </w:t>
      </w:r>
      <w:bookmarkStart w:id="0" w:name="staff"/>
    </w:p>
    <w:bookmarkEnd w:id="0"/>
    <w:p w14:paraId="6262AFE7" w14:textId="77777777" w:rsidR="00FF2B4E" w:rsidRDefault="00FF2B4E" w:rsidP="00306E19">
      <w:pPr>
        <w:pStyle w:val="NormalWeb"/>
        <w:shd w:val="clear" w:color="auto" w:fill="FFFFFF"/>
        <w:ind w:left="1800"/>
        <w:rPr>
          <w:rFonts w:ascii="Century Gothic" w:hAnsi="Century Gothic"/>
          <w:b/>
        </w:rPr>
      </w:pPr>
    </w:p>
    <w:p w14:paraId="6262AFE8" w14:textId="77777777" w:rsidR="00A945DB" w:rsidRDefault="00B35620" w:rsidP="00B35620">
      <w:pPr>
        <w:rPr>
          <w:rFonts w:ascii="Century Gothic" w:hAnsi="Century Gothic"/>
          <w:b/>
        </w:rPr>
      </w:pPr>
      <w:r>
        <w:rPr>
          <w:b/>
          <w:noProof/>
        </w:rPr>
        <mc:AlternateContent>
          <mc:Choice Requires="wps">
            <w:drawing>
              <wp:anchor distT="0" distB="0" distL="114300" distR="114300" simplePos="0" relativeHeight="251657216" behindDoc="0" locked="0" layoutInCell="1" allowOverlap="1" wp14:anchorId="6262AFEB" wp14:editId="6262AFEC">
                <wp:simplePos x="0" y="0"/>
                <wp:positionH relativeFrom="margin">
                  <wp:posOffset>487680</wp:posOffset>
                </wp:positionH>
                <wp:positionV relativeFrom="paragraph">
                  <wp:posOffset>680085</wp:posOffset>
                </wp:positionV>
                <wp:extent cx="6217920" cy="6743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2AFF1" w14:textId="77777777" w:rsidR="00FF2B4E" w:rsidRPr="00B35620" w:rsidRDefault="00DC5BE8" w:rsidP="00D135FC">
                            <w:pPr>
                              <w:pStyle w:val="NormalWeb"/>
                              <w:spacing w:before="0" w:beforeAutospacing="0" w:after="240" w:afterAutospacing="0"/>
                              <w:rPr>
                                <w:rFonts w:ascii="Century Gothic" w:hAnsi="Century Gothic"/>
                                <w:b/>
                                <w:smallCaps/>
                                <w:sz w:val="28"/>
                                <w:szCs w:val="28"/>
                              </w:rPr>
                            </w:pPr>
                            <w:r>
                              <w:rPr>
                                <w:rFonts w:ascii="Century Gothic" w:hAnsi="Century Gothic"/>
                                <w:b/>
                                <w:smallCaps/>
                                <w:sz w:val="28"/>
                                <w:szCs w:val="28"/>
                              </w:rPr>
                              <w:t>Client Contribution</w:t>
                            </w:r>
                            <w:r w:rsidR="005B7F93" w:rsidRPr="00B35620">
                              <w:rPr>
                                <w:rFonts w:ascii="Century Gothic" w:hAnsi="Century Gothic"/>
                                <w:b/>
                                <w:smallCaps/>
                                <w:sz w:val="28"/>
                                <w:szCs w:val="28"/>
                              </w:rPr>
                              <w:t xml:space="preserve"> Policy</w:t>
                            </w:r>
                          </w:p>
                          <w:p w14:paraId="6262AFF2" w14:textId="77777777" w:rsidR="004A1726" w:rsidRDefault="004A1726" w:rsidP="00790F9E"/>
                          <w:p w14:paraId="6262AFF3" w14:textId="77777777" w:rsidR="004A1726" w:rsidRDefault="004A1726" w:rsidP="00790F9E"/>
                          <w:p w14:paraId="6262AFF4" w14:textId="77777777" w:rsidR="00B35620" w:rsidRDefault="00B35620" w:rsidP="00255F01">
                            <w:pPr>
                              <w:pStyle w:val="Default"/>
                            </w:pPr>
                          </w:p>
                          <w:p w14:paraId="6262AFF5" w14:textId="77777777" w:rsidR="00DC5BE8" w:rsidRDefault="00DC5BE8" w:rsidP="00DC5BE8">
                            <w:r>
                              <w:t xml:space="preserve">AINC does not charge listeners for services or equipment; however, listeners are given the opportunity to make a voluntary contribution.  Announcements regarding contributions to AINC are made on the air, in </w:t>
                            </w:r>
                            <w:proofErr w:type="spellStart"/>
                            <w:r>
                              <w:t>FaceBook</w:t>
                            </w:r>
                            <w:proofErr w:type="spellEnd"/>
                            <w:r>
                              <w:t xml:space="preserve"> posts, and in program schedule, especially in the weeks leading up to Colorado Gives Day.   Listeners are not required to contribute any amount but may be given information as to the costs of equipment, programming, or program schedules.  For example: </w:t>
                            </w:r>
                          </w:p>
                          <w:p w14:paraId="6262AFF6" w14:textId="77777777" w:rsidR="00DC5BE8" w:rsidRDefault="00DC5BE8" w:rsidP="00DC5BE8"/>
                          <w:p w14:paraId="6262AFF8" w14:textId="3B3C6581" w:rsidR="00DC5BE8" w:rsidRDefault="00DC5BE8" w:rsidP="00DB53E7">
                            <w:pPr>
                              <w:pStyle w:val="ListParagraph"/>
                              <w:numPr>
                                <w:ilvl w:val="0"/>
                                <w:numId w:val="13"/>
                              </w:numPr>
                            </w:pPr>
                            <w:r>
                              <w:t>$20 will pay for a Braille program schedule.</w:t>
                            </w:r>
                          </w:p>
                          <w:p w14:paraId="6262AFF9" w14:textId="2B9A2128" w:rsidR="00DC5BE8" w:rsidRDefault="0009660F" w:rsidP="00DC5BE8">
                            <w:pPr>
                              <w:pStyle w:val="ListParagraph"/>
                              <w:numPr>
                                <w:ilvl w:val="0"/>
                                <w:numId w:val="13"/>
                              </w:numPr>
                            </w:pPr>
                            <w:r>
                              <w:t>$</w:t>
                            </w:r>
                            <w:r w:rsidR="001B0640">
                              <w:t>5</w:t>
                            </w:r>
                            <w:r>
                              <w:t>0</w:t>
                            </w:r>
                            <w:r w:rsidR="00DC5BE8">
                              <w:t xml:space="preserve"> will pay for an Amazon Echo</w:t>
                            </w:r>
                            <w:r>
                              <w:t xml:space="preserve"> Dot</w:t>
                            </w:r>
                            <w:r w:rsidR="00DC5BE8">
                              <w:t xml:space="preserve"> for a listener.</w:t>
                            </w:r>
                          </w:p>
                          <w:p w14:paraId="2F52BD74" w14:textId="402B9F79" w:rsidR="00DB53E7" w:rsidRDefault="00BF4D9D" w:rsidP="00DC5BE8">
                            <w:pPr>
                              <w:pStyle w:val="ListParagraph"/>
                              <w:numPr>
                                <w:ilvl w:val="0"/>
                                <w:numId w:val="13"/>
                              </w:numPr>
                            </w:pPr>
                            <w:r>
                              <w:t>$</w:t>
                            </w:r>
                            <w:r w:rsidR="00D00D64">
                              <w:t xml:space="preserve">130 </w:t>
                            </w:r>
                            <w:r>
                              <w:t xml:space="preserve">provides </w:t>
                            </w:r>
                            <w:r w:rsidR="00D00D64">
                              <w:t>one hour of programming</w:t>
                            </w:r>
                            <w:r>
                              <w:t>.</w:t>
                            </w:r>
                          </w:p>
                          <w:p w14:paraId="6262AFFA" w14:textId="77777777" w:rsidR="00DC5BE8" w:rsidRDefault="00DC5BE8" w:rsidP="00DC5BE8">
                            <w:pPr>
                              <w:pStyle w:val="ListParagraph"/>
                              <w:numPr>
                                <w:ilvl w:val="0"/>
                                <w:numId w:val="13"/>
                              </w:numPr>
                            </w:pPr>
                            <w:r>
                              <w:t>$200 will pay for one listener digital receiver.</w:t>
                            </w:r>
                          </w:p>
                          <w:p w14:paraId="50F46E34" w14:textId="58ECB73B" w:rsidR="00E95A7B" w:rsidRDefault="002D27BA" w:rsidP="00DC5BE8">
                            <w:pPr>
                              <w:pStyle w:val="ListParagraph"/>
                              <w:numPr>
                                <w:ilvl w:val="0"/>
                                <w:numId w:val="13"/>
                              </w:numPr>
                            </w:pPr>
                            <w:r>
                              <w:t>$7</w:t>
                            </w:r>
                            <w:r w:rsidR="00231F30">
                              <w:t>8</w:t>
                            </w:r>
                            <w:r>
                              <w:t>0 funds services for a listener for one year.</w:t>
                            </w:r>
                          </w:p>
                          <w:p w14:paraId="6262AFFB" w14:textId="77777777" w:rsidR="00DC5BE8" w:rsidRDefault="00DC5BE8" w:rsidP="00DC5BE8">
                            <w:pPr>
                              <w:ind w:left="360"/>
                            </w:pPr>
                          </w:p>
                          <w:p w14:paraId="6262AFFC" w14:textId="77777777" w:rsidR="00DC5BE8" w:rsidRDefault="00DC5BE8" w:rsidP="00DC5BE8"/>
                          <w:p w14:paraId="6262AFFD" w14:textId="77777777" w:rsidR="00FF2B4E" w:rsidRPr="00FF2B4E" w:rsidRDefault="00DC5BE8" w:rsidP="00DC5BE8">
                            <w:pPr>
                              <w:pStyle w:val="Default"/>
                            </w:pPr>
                            <w:r>
                              <w:t>There is an opportunity for the contribution to be made in honor or in memory of a specific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2AFEB" id="_x0000_t202" coordsize="21600,21600" o:spt="202" path="m,l,21600r21600,l21600,xe">
                <v:stroke joinstyle="miter"/>
                <v:path gradientshapeok="t" o:connecttype="rect"/>
              </v:shapetype>
              <v:shape id="Text Box 2" o:spid="_x0000_s1026" type="#_x0000_t202" style="position:absolute;margin-left:38.4pt;margin-top:53.55pt;width:489.6pt;height:53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" stroked="f">
                <v:textbox>
                  <w:txbxContent>
                    <w:p w14:paraId="6262AFF1" w14:textId="77777777" w:rsidR="00FF2B4E" w:rsidRPr="00B35620" w:rsidRDefault="00DC5BE8" w:rsidP="00D135FC">
                      <w:pPr>
                        <w:pStyle w:val="NormalWeb"/>
                        <w:spacing w:before="0" w:beforeAutospacing="0" w:after="240" w:afterAutospacing="0"/>
                        <w:rPr>
                          <w:rFonts w:ascii="Century Gothic" w:hAnsi="Century Gothic"/>
                          <w:b/>
                          <w:smallCaps/>
                          <w:sz w:val="28"/>
                          <w:szCs w:val="28"/>
                        </w:rPr>
                      </w:pPr>
                      <w:r>
                        <w:rPr>
                          <w:rFonts w:ascii="Century Gothic" w:hAnsi="Century Gothic"/>
                          <w:b/>
                          <w:smallCaps/>
                          <w:sz w:val="28"/>
                          <w:szCs w:val="28"/>
                        </w:rPr>
                        <w:t>Client Contribution</w:t>
                      </w:r>
                      <w:r w:rsidR="005B7F93" w:rsidRPr="00B35620">
                        <w:rPr>
                          <w:rFonts w:ascii="Century Gothic" w:hAnsi="Century Gothic"/>
                          <w:b/>
                          <w:smallCaps/>
                          <w:sz w:val="28"/>
                          <w:szCs w:val="28"/>
                        </w:rPr>
                        <w:t xml:space="preserve"> Policy</w:t>
                      </w:r>
                    </w:p>
                    <w:p w14:paraId="6262AFF2" w14:textId="77777777" w:rsidR="004A1726" w:rsidRDefault="004A1726" w:rsidP="00790F9E"/>
                    <w:p w14:paraId="6262AFF3" w14:textId="77777777" w:rsidR="004A1726" w:rsidRDefault="004A1726" w:rsidP="00790F9E"/>
                    <w:p w14:paraId="6262AFF4" w14:textId="77777777" w:rsidR="00B35620" w:rsidRDefault="00B35620" w:rsidP="00255F01">
                      <w:pPr>
                        <w:pStyle w:val="Default"/>
                      </w:pPr>
                    </w:p>
                    <w:p w14:paraId="6262AFF5" w14:textId="77777777" w:rsidR="00DC5BE8" w:rsidRDefault="00DC5BE8" w:rsidP="00DC5BE8">
                      <w:r>
                        <w:t xml:space="preserve">AINC does not charge listeners for services or equipment; however, listeners are given the opportunity to make a voluntary contribution.  Announcements regarding contributions to AINC are made on the air, in </w:t>
                      </w:r>
                      <w:proofErr w:type="spellStart"/>
                      <w:r>
                        <w:t>FaceBook</w:t>
                      </w:r>
                      <w:proofErr w:type="spellEnd"/>
                      <w:r>
                        <w:t xml:space="preserve"> posts, and in program schedule, especially in the weeks leading up to Colorado Gives Day.   Listeners are not required to contribute any amount but may be given information as to the costs of equipment, programming, or program schedules.  For example: </w:t>
                      </w:r>
                    </w:p>
                    <w:p w14:paraId="6262AFF6" w14:textId="77777777" w:rsidR="00DC5BE8" w:rsidRDefault="00DC5BE8" w:rsidP="00DC5BE8"/>
                    <w:p w14:paraId="6262AFF8" w14:textId="3B3C6581" w:rsidR="00DC5BE8" w:rsidRDefault="00DC5BE8" w:rsidP="00DB53E7">
                      <w:pPr>
                        <w:pStyle w:val="ListParagraph"/>
                        <w:numPr>
                          <w:ilvl w:val="0"/>
                          <w:numId w:val="13"/>
                        </w:numPr>
                      </w:pPr>
                      <w:r>
                        <w:t>$20 will pay for a Braille program schedule.</w:t>
                      </w:r>
                    </w:p>
                    <w:p w14:paraId="6262AFF9" w14:textId="2B9A2128" w:rsidR="00DC5BE8" w:rsidRDefault="0009660F" w:rsidP="00DC5BE8">
                      <w:pPr>
                        <w:pStyle w:val="ListParagraph"/>
                        <w:numPr>
                          <w:ilvl w:val="0"/>
                          <w:numId w:val="13"/>
                        </w:numPr>
                      </w:pPr>
                      <w:r>
                        <w:t>$</w:t>
                      </w:r>
                      <w:r w:rsidR="001B0640">
                        <w:t>5</w:t>
                      </w:r>
                      <w:r>
                        <w:t>0</w:t>
                      </w:r>
                      <w:r w:rsidR="00DC5BE8">
                        <w:t xml:space="preserve"> will pay for an Amazon Echo</w:t>
                      </w:r>
                      <w:r>
                        <w:t xml:space="preserve"> Dot</w:t>
                      </w:r>
                      <w:r w:rsidR="00DC5BE8">
                        <w:t xml:space="preserve"> for a listener.</w:t>
                      </w:r>
                    </w:p>
                    <w:p w14:paraId="2F52BD74" w14:textId="402B9F79" w:rsidR="00DB53E7" w:rsidRDefault="00BF4D9D" w:rsidP="00DC5BE8">
                      <w:pPr>
                        <w:pStyle w:val="ListParagraph"/>
                        <w:numPr>
                          <w:ilvl w:val="0"/>
                          <w:numId w:val="13"/>
                        </w:numPr>
                      </w:pPr>
                      <w:r>
                        <w:t>$</w:t>
                      </w:r>
                      <w:r w:rsidR="00D00D64">
                        <w:t xml:space="preserve">130 </w:t>
                      </w:r>
                      <w:r>
                        <w:t xml:space="preserve">provides </w:t>
                      </w:r>
                      <w:r w:rsidR="00D00D64">
                        <w:t>one hour of programming</w:t>
                      </w:r>
                      <w:r>
                        <w:t>.</w:t>
                      </w:r>
                    </w:p>
                    <w:p w14:paraId="6262AFFA" w14:textId="77777777" w:rsidR="00DC5BE8" w:rsidRDefault="00DC5BE8" w:rsidP="00DC5BE8">
                      <w:pPr>
                        <w:pStyle w:val="ListParagraph"/>
                        <w:numPr>
                          <w:ilvl w:val="0"/>
                          <w:numId w:val="13"/>
                        </w:numPr>
                      </w:pPr>
                      <w:r>
                        <w:t>$200 will pay for one listener digital receiver.</w:t>
                      </w:r>
                    </w:p>
                    <w:p w14:paraId="50F46E34" w14:textId="58ECB73B" w:rsidR="00E95A7B" w:rsidRDefault="002D27BA" w:rsidP="00DC5BE8">
                      <w:pPr>
                        <w:pStyle w:val="ListParagraph"/>
                        <w:numPr>
                          <w:ilvl w:val="0"/>
                          <w:numId w:val="13"/>
                        </w:numPr>
                      </w:pPr>
                      <w:r>
                        <w:t>$7</w:t>
                      </w:r>
                      <w:r w:rsidR="00231F30">
                        <w:t>8</w:t>
                      </w:r>
                      <w:r>
                        <w:t>0 funds services for a listener for one year.</w:t>
                      </w:r>
                    </w:p>
                    <w:p w14:paraId="6262AFFB" w14:textId="77777777" w:rsidR="00DC5BE8" w:rsidRDefault="00DC5BE8" w:rsidP="00DC5BE8">
                      <w:pPr>
                        <w:ind w:left="360"/>
                      </w:pPr>
                    </w:p>
                    <w:p w14:paraId="6262AFFC" w14:textId="77777777" w:rsidR="00DC5BE8" w:rsidRDefault="00DC5BE8" w:rsidP="00DC5BE8"/>
                    <w:p w14:paraId="6262AFFD" w14:textId="77777777" w:rsidR="00FF2B4E" w:rsidRPr="00FF2B4E" w:rsidRDefault="00DC5BE8" w:rsidP="00DC5BE8">
                      <w:pPr>
                        <w:pStyle w:val="Default"/>
                      </w:pPr>
                      <w:r>
                        <w:t>There is an opportunity for the contribution to be made in honor or in memory of a specific person.</w:t>
                      </w:r>
                    </w:p>
                  </w:txbxContent>
                </v:textbox>
                <w10:wrap anchorx="margin"/>
              </v:shape>
            </w:pict>
          </mc:Fallback>
        </mc:AlternateContent>
      </w:r>
    </w:p>
    <w:sectPr w:rsidR="00A945DB" w:rsidSect="00B35620">
      <w:pgSz w:w="12240" w:h="15840" w:code="1"/>
      <w:pgMar w:top="720" w:right="274" w:bottom="23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0C6E" w14:textId="77777777" w:rsidR="006C2805" w:rsidRDefault="006C2805" w:rsidP="00E07173">
      <w:r>
        <w:separator/>
      </w:r>
    </w:p>
  </w:endnote>
  <w:endnote w:type="continuationSeparator" w:id="0">
    <w:p w14:paraId="5D711DB9" w14:textId="77777777" w:rsidR="006C2805" w:rsidRDefault="006C2805" w:rsidP="00E0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0F0A" w14:textId="77777777" w:rsidR="006C2805" w:rsidRDefault="006C2805" w:rsidP="00E07173">
      <w:r>
        <w:separator/>
      </w:r>
    </w:p>
  </w:footnote>
  <w:footnote w:type="continuationSeparator" w:id="0">
    <w:p w14:paraId="3F4031C5" w14:textId="77777777" w:rsidR="006C2805" w:rsidRDefault="006C2805" w:rsidP="00E07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B686A"/>
    <w:multiLevelType w:val="singleLevel"/>
    <w:tmpl w:val="E8B879E0"/>
    <w:lvl w:ilvl="0">
      <w:start w:val="1"/>
      <w:numFmt w:val="lowerLetter"/>
      <w:lvlText w:val="%1."/>
      <w:legacy w:legacy="1" w:legacySpace="0" w:legacyIndent="0"/>
      <w:lvlJc w:val="left"/>
      <w:rPr>
        <w:rFonts w:ascii="Times New Roman" w:hAnsi="Times New Roman" w:cs="Times New Roman" w:hint="default"/>
        <w:color w:val="0C1B14"/>
      </w:rPr>
    </w:lvl>
  </w:abstractNum>
  <w:abstractNum w:abstractNumId="1" w15:restartNumberingAfterBreak="0">
    <w:nsid w:val="2F867715"/>
    <w:multiLevelType w:val="hybridMultilevel"/>
    <w:tmpl w:val="78EC8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74BC6"/>
    <w:multiLevelType w:val="hybridMultilevel"/>
    <w:tmpl w:val="7300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52912"/>
    <w:multiLevelType w:val="hybridMultilevel"/>
    <w:tmpl w:val="126C2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55AEA"/>
    <w:multiLevelType w:val="hybridMultilevel"/>
    <w:tmpl w:val="C7385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F4C33"/>
    <w:multiLevelType w:val="hybridMultilevel"/>
    <w:tmpl w:val="DC50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30C1C"/>
    <w:multiLevelType w:val="hybridMultilevel"/>
    <w:tmpl w:val="7DF0DE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D2A51"/>
    <w:multiLevelType w:val="hybridMultilevel"/>
    <w:tmpl w:val="80DAA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F05EC"/>
    <w:multiLevelType w:val="singleLevel"/>
    <w:tmpl w:val="BC7084FE"/>
    <w:lvl w:ilvl="0">
      <w:start w:val="1"/>
      <w:numFmt w:val="lowerLetter"/>
      <w:lvlText w:val="%1."/>
      <w:legacy w:legacy="1" w:legacySpace="0" w:legacyIndent="0"/>
      <w:lvlJc w:val="left"/>
      <w:rPr>
        <w:rFonts w:ascii="Times New Roman" w:hAnsi="Times New Roman" w:cs="Times New Roman" w:hint="default"/>
        <w:color w:val="04150D"/>
      </w:rPr>
    </w:lvl>
  </w:abstractNum>
  <w:abstractNum w:abstractNumId="9" w15:restartNumberingAfterBreak="0">
    <w:nsid w:val="59641C7D"/>
    <w:multiLevelType w:val="hybridMultilevel"/>
    <w:tmpl w:val="41C0B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C75D0E"/>
    <w:multiLevelType w:val="singleLevel"/>
    <w:tmpl w:val="E8B879E0"/>
    <w:lvl w:ilvl="0">
      <w:start w:val="1"/>
      <w:numFmt w:val="lowerLetter"/>
      <w:lvlText w:val="%1."/>
      <w:legacy w:legacy="1" w:legacySpace="0" w:legacyIndent="0"/>
      <w:lvlJc w:val="left"/>
      <w:rPr>
        <w:rFonts w:ascii="Times New Roman" w:hAnsi="Times New Roman" w:cs="Times New Roman" w:hint="default"/>
        <w:color w:val="0C1B14"/>
      </w:rPr>
    </w:lvl>
  </w:abstractNum>
  <w:abstractNum w:abstractNumId="11" w15:restartNumberingAfterBreak="0">
    <w:nsid w:val="663C5DF8"/>
    <w:multiLevelType w:val="singleLevel"/>
    <w:tmpl w:val="E8B879E0"/>
    <w:lvl w:ilvl="0">
      <w:start w:val="1"/>
      <w:numFmt w:val="lowerLetter"/>
      <w:lvlText w:val="%1."/>
      <w:legacy w:legacy="1" w:legacySpace="0" w:legacyIndent="0"/>
      <w:lvlJc w:val="left"/>
      <w:rPr>
        <w:rFonts w:ascii="Times New Roman" w:hAnsi="Times New Roman" w:cs="Times New Roman" w:hint="default"/>
        <w:color w:val="0C1B14"/>
      </w:rPr>
    </w:lvl>
  </w:abstractNum>
  <w:abstractNum w:abstractNumId="12" w15:restartNumberingAfterBreak="0">
    <w:nsid w:val="70EF6355"/>
    <w:multiLevelType w:val="hybridMultilevel"/>
    <w:tmpl w:val="E4040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085233">
    <w:abstractNumId w:val="7"/>
  </w:num>
  <w:num w:numId="2" w16cid:durableId="1224558461">
    <w:abstractNumId w:val="4"/>
  </w:num>
  <w:num w:numId="3" w16cid:durableId="488519143">
    <w:abstractNumId w:val="9"/>
  </w:num>
  <w:num w:numId="4" w16cid:durableId="832338117">
    <w:abstractNumId w:val="1"/>
  </w:num>
  <w:num w:numId="5" w16cid:durableId="1525092767">
    <w:abstractNumId w:val="5"/>
  </w:num>
  <w:num w:numId="6" w16cid:durableId="1468546677">
    <w:abstractNumId w:val="3"/>
  </w:num>
  <w:num w:numId="7" w16cid:durableId="1559898103">
    <w:abstractNumId w:val="12"/>
  </w:num>
  <w:num w:numId="8" w16cid:durableId="1206211029">
    <w:abstractNumId w:val="6"/>
  </w:num>
  <w:num w:numId="9" w16cid:durableId="1495411436">
    <w:abstractNumId w:val="0"/>
  </w:num>
  <w:num w:numId="10" w16cid:durableId="712190115">
    <w:abstractNumId w:val="10"/>
  </w:num>
  <w:num w:numId="11" w16cid:durableId="928199502">
    <w:abstractNumId w:val="11"/>
  </w:num>
  <w:num w:numId="12" w16cid:durableId="1450051350">
    <w:abstractNumId w:val="8"/>
  </w:num>
  <w:num w:numId="13" w16cid:durableId="207889742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wNLcwMbU0sjA3NzVW0lEKTi0uzszPAykwqQUAAjSWbywAAAA="/>
  </w:docVars>
  <w:rsids>
    <w:rsidRoot w:val="0000095E"/>
    <w:rsid w:val="0000095E"/>
    <w:rsid w:val="0003013F"/>
    <w:rsid w:val="00032061"/>
    <w:rsid w:val="00072220"/>
    <w:rsid w:val="00086BB7"/>
    <w:rsid w:val="0009660F"/>
    <w:rsid w:val="000B76C7"/>
    <w:rsid w:val="000D38B5"/>
    <w:rsid w:val="000D6769"/>
    <w:rsid w:val="000E58D2"/>
    <w:rsid w:val="00116D0F"/>
    <w:rsid w:val="00131524"/>
    <w:rsid w:val="00187151"/>
    <w:rsid w:val="001B0640"/>
    <w:rsid w:val="001C1B23"/>
    <w:rsid w:val="001F0B6E"/>
    <w:rsid w:val="001F1B17"/>
    <w:rsid w:val="00231F30"/>
    <w:rsid w:val="00237325"/>
    <w:rsid w:val="00255F01"/>
    <w:rsid w:val="00256961"/>
    <w:rsid w:val="002844BF"/>
    <w:rsid w:val="00284F56"/>
    <w:rsid w:val="00294DD2"/>
    <w:rsid w:val="002B02D9"/>
    <w:rsid w:val="002B1339"/>
    <w:rsid w:val="002D27BA"/>
    <w:rsid w:val="00306E19"/>
    <w:rsid w:val="00311FBF"/>
    <w:rsid w:val="00312914"/>
    <w:rsid w:val="00333FFB"/>
    <w:rsid w:val="0034131F"/>
    <w:rsid w:val="003834C9"/>
    <w:rsid w:val="00390F86"/>
    <w:rsid w:val="003A3001"/>
    <w:rsid w:val="003C5039"/>
    <w:rsid w:val="00463B3C"/>
    <w:rsid w:val="004A1726"/>
    <w:rsid w:val="004A418C"/>
    <w:rsid w:val="004C73A7"/>
    <w:rsid w:val="004E1AE7"/>
    <w:rsid w:val="00524584"/>
    <w:rsid w:val="00527E19"/>
    <w:rsid w:val="00553639"/>
    <w:rsid w:val="00581171"/>
    <w:rsid w:val="00581B3D"/>
    <w:rsid w:val="005B7F93"/>
    <w:rsid w:val="005F3C6D"/>
    <w:rsid w:val="00601857"/>
    <w:rsid w:val="00643131"/>
    <w:rsid w:val="00653B89"/>
    <w:rsid w:val="006673EB"/>
    <w:rsid w:val="006B0866"/>
    <w:rsid w:val="006C2805"/>
    <w:rsid w:val="006E18F0"/>
    <w:rsid w:val="00705568"/>
    <w:rsid w:val="00725B83"/>
    <w:rsid w:val="00790F9E"/>
    <w:rsid w:val="007C5B1C"/>
    <w:rsid w:val="00824F72"/>
    <w:rsid w:val="00846EFF"/>
    <w:rsid w:val="00847192"/>
    <w:rsid w:val="008816B0"/>
    <w:rsid w:val="008827A2"/>
    <w:rsid w:val="008C3D75"/>
    <w:rsid w:val="008D102A"/>
    <w:rsid w:val="00946CBF"/>
    <w:rsid w:val="0098253C"/>
    <w:rsid w:val="009B1A4A"/>
    <w:rsid w:val="009C643A"/>
    <w:rsid w:val="009E2B1B"/>
    <w:rsid w:val="009F6F94"/>
    <w:rsid w:val="00A33C65"/>
    <w:rsid w:val="00A43196"/>
    <w:rsid w:val="00A52844"/>
    <w:rsid w:val="00A84DFE"/>
    <w:rsid w:val="00A945DB"/>
    <w:rsid w:val="00AA60FD"/>
    <w:rsid w:val="00AD5DFE"/>
    <w:rsid w:val="00AF67CA"/>
    <w:rsid w:val="00B15870"/>
    <w:rsid w:val="00B35620"/>
    <w:rsid w:val="00B56AB3"/>
    <w:rsid w:val="00BF4D9D"/>
    <w:rsid w:val="00C25FB4"/>
    <w:rsid w:val="00C35CA9"/>
    <w:rsid w:val="00C674BE"/>
    <w:rsid w:val="00C94F0B"/>
    <w:rsid w:val="00C97610"/>
    <w:rsid w:val="00CA69E7"/>
    <w:rsid w:val="00CB558B"/>
    <w:rsid w:val="00CC201B"/>
    <w:rsid w:val="00CD6601"/>
    <w:rsid w:val="00D00D64"/>
    <w:rsid w:val="00D135FC"/>
    <w:rsid w:val="00D27606"/>
    <w:rsid w:val="00D9441F"/>
    <w:rsid w:val="00DB2446"/>
    <w:rsid w:val="00DB53E7"/>
    <w:rsid w:val="00DC5BE8"/>
    <w:rsid w:val="00DE64F6"/>
    <w:rsid w:val="00E03F47"/>
    <w:rsid w:val="00E07173"/>
    <w:rsid w:val="00E22E85"/>
    <w:rsid w:val="00E95A7B"/>
    <w:rsid w:val="00EA4A46"/>
    <w:rsid w:val="00EC560F"/>
    <w:rsid w:val="00ED74F0"/>
    <w:rsid w:val="00EE7483"/>
    <w:rsid w:val="00EF26AF"/>
    <w:rsid w:val="00F32C1F"/>
    <w:rsid w:val="00F50517"/>
    <w:rsid w:val="00F526DB"/>
    <w:rsid w:val="00F915F8"/>
    <w:rsid w:val="00F91E09"/>
    <w:rsid w:val="00F92F3D"/>
    <w:rsid w:val="00FA070C"/>
    <w:rsid w:val="00FA1EC5"/>
    <w:rsid w:val="00FA5092"/>
    <w:rsid w:val="00FB270A"/>
    <w:rsid w:val="00FC763E"/>
    <w:rsid w:val="00FD5ACB"/>
    <w:rsid w:val="00FF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AFE6"/>
  <w15:docId w15:val="{23B290C9-E040-4747-8694-59F7BFF1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95E"/>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D135F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0095E"/>
    <w:rPr>
      <w:color w:val="0000FF"/>
      <w:u w:val="single"/>
    </w:rPr>
  </w:style>
  <w:style w:type="paragraph" w:styleId="PlainText">
    <w:name w:val="Plain Text"/>
    <w:basedOn w:val="Normal"/>
    <w:link w:val="PlainTextChar"/>
    <w:uiPriority w:val="99"/>
    <w:semiHidden/>
    <w:unhideWhenUsed/>
    <w:rsid w:val="0000095E"/>
    <w:rPr>
      <w:rFonts w:ascii="Arial Narrow" w:hAnsi="Arial Narrow"/>
    </w:rPr>
  </w:style>
  <w:style w:type="character" w:customStyle="1" w:styleId="PlainTextChar">
    <w:name w:val="Plain Text Char"/>
    <w:basedOn w:val="DefaultParagraphFont"/>
    <w:link w:val="PlainText"/>
    <w:uiPriority w:val="99"/>
    <w:semiHidden/>
    <w:rsid w:val="0000095E"/>
    <w:rPr>
      <w:rFonts w:ascii="Arial Narrow" w:hAnsi="Arial Narrow" w:cs="Times New Roman"/>
      <w:sz w:val="24"/>
      <w:szCs w:val="24"/>
    </w:rPr>
  </w:style>
  <w:style w:type="paragraph" w:styleId="NormalWeb">
    <w:name w:val="Normal (Web)"/>
    <w:basedOn w:val="Normal"/>
    <w:rsid w:val="0000095E"/>
    <w:pPr>
      <w:spacing w:before="100" w:beforeAutospacing="1" w:after="100" w:afterAutospacing="1"/>
    </w:pPr>
  </w:style>
  <w:style w:type="paragraph" w:styleId="Footer">
    <w:name w:val="footer"/>
    <w:basedOn w:val="Normal"/>
    <w:link w:val="FooterChar"/>
    <w:rsid w:val="0000095E"/>
    <w:pPr>
      <w:tabs>
        <w:tab w:val="center" w:pos="4320"/>
        <w:tab w:val="right" w:pos="8640"/>
      </w:tabs>
    </w:pPr>
  </w:style>
  <w:style w:type="character" w:customStyle="1" w:styleId="FooterChar">
    <w:name w:val="Footer Char"/>
    <w:basedOn w:val="DefaultParagraphFont"/>
    <w:link w:val="Footer"/>
    <w:uiPriority w:val="99"/>
    <w:rsid w:val="0000095E"/>
    <w:rPr>
      <w:rFonts w:ascii="Times New Roman" w:eastAsia="Times New Roman" w:hAnsi="Times New Roman" w:cs="Times New Roman"/>
      <w:sz w:val="24"/>
      <w:szCs w:val="24"/>
    </w:rPr>
  </w:style>
  <w:style w:type="character" w:styleId="PageNumber">
    <w:name w:val="page number"/>
    <w:basedOn w:val="DefaultParagraphFont"/>
    <w:rsid w:val="0000095E"/>
  </w:style>
  <w:style w:type="paragraph" w:styleId="BalloonText">
    <w:name w:val="Balloon Text"/>
    <w:basedOn w:val="Normal"/>
    <w:link w:val="BalloonTextChar"/>
    <w:uiPriority w:val="99"/>
    <w:semiHidden/>
    <w:unhideWhenUsed/>
    <w:rsid w:val="0000095E"/>
    <w:rPr>
      <w:rFonts w:ascii="Tahoma" w:hAnsi="Tahoma" w:cs="Tahoma"/>
      <w:sz w:val="16"/>
      <w:szCs w:val="16"/>
    </w:rPr>
  </w:style>
  <w:style w:type="character" w:customStyle="1" w:styleId="BalloonTextChar">
    <w:name w:val="Balloon Text Char"/>
    <w:basedOn w:val="DefaultParagraphFont"/>
    <w:link w:val="BalloonText"/>
    <w:uiPriority w:val="99"/>
    <w:semiHidden/>
    <w:rsid w:val="0000095E"/>
    <w:rPr>
      <w:rFonts w:ascii="Tahoma" w:eastAsia="Times New Roman" w:hAnsi="Tahoma" w:cs="Tahoma"/>
      <w:sz w:val="16"/>
      <w:szCs w:val="16"/>
    </w:rPr>
  </w:style>
  <w:style w:type="paragraph" w:styleId="Header">
    <w:name w:val="header"/>
    <w:basedOn w:val="Normal"/>
    <w:link w:val="HeaderChar"/>
    <w:uiPriority w:val="99"/>
    <w:unhideWhenUsed/>
    <w:rsid w:val="00E07173"/>
    <w:pPr>
      <w:tabs>
        <w:tab w:val="center" w:pos="4680"/>
        <w:tab w:val="right" w:pos="9360"/>
      </w:tabs>
    </w:pPr>
  </w:style>
  <w:style w:type="character" w:customStyle="1" w:styleId="HeaderChar">
    <w:name w:val="Header Char"/>
    <w:basedOn w:val="DefaultParagraphFont"/>
    <w:link w:val="Header"/>
    <w:uiPriority w:val="99"/>
    <w:rsid w:val="00E07173"/>
    <w:rPr>
      <w:rFonts w:ascii="Times New Roman" w:eastAsia="Times New Roman" w:hAnsi="Times New Roman" w:cs="Times New Roman"/>
      <w:sz w:val="24"/>
      <w:szCs w:val="24"/>
    </w:rPr>
  </w:style>
  <w:style w:type="paragraph" w:styleId="ListParagraph">
    <w:name w:val="List Paragraph"/>
    <w:basedOn w:val="Normal"/>
    <w:uiPriority w:val="34"/>
    <w:qFormat/>
    <w:rsid w:val="00FC763E"/>
    <w:pPr>
      <w:ind w:left="720"/>
      <w:contextualSpacing/>
    </w:pPr>
  </w:style>
  <w:style w:type="character" w:customStyle="1" w:styleId="Heading2Char">
    <w:name w:val="Heading 2 Char"/>
    <w:basedOn w:val="DefaultParagraphFont"/>
    <w:link w:val="Heading2"/>
    <w:uiPriority w:val="9"/>
    <w:rsid w:val="00D135F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A945DB"/>
    <w:pPr>
      <w:spacing w:after="120"/>
    </w:pPr>
    <w:rPr>
      <w:rFonts w:ascii="Garamond" w:hAnsi="Garamond"/>
      <w:sz w:val="16"/>
      <w:szCs w:val="20"/>
    </w:rPr>
  </w:style>
  <w:style w:type="character" w:customStyle="1" w:styleId="BodyTextChar">
    <w:name w:val="Body Text Char"/>
    <w:basedOn w:val="DefaultParagraphFont"/>
    <w:link w:val="BodyText"/>
    <w:rsid w:val="00A945DB"/>
    <w:rPr>
      <w:rFonts w:ascii="Garamond" w:eastAsia="Times New Roman" w:hAnsi="Garamond"/>
      <w:sz w:val="16"/>
    </w:rPr>
  </w:style>
  <w:style w:type="paragraph" w:customStyle="1" w:styleId="Style">
    <w:name w:val="Style"/>
    <w:rsid w:val="00790F9E"/>
    <w:pPr>
      <w:widowControl w:val="0"/>
      <w:autoSpaceDE w:val="0"/>
      <w:autoSpaceDN w:val="0"/>
      <w:adjustRightInd w:val="0"/>
    </w:pPr>
    <w:rPr>
      <w:rFonts w:ascii="Arial" w:eastAsiaTheme="minorEastAsia" w:hAnsi="Arial" w:cs="Arial"/>
      <w:sz w:val="24"/>
      <w:szCs w:val="24"/>
    </w:rPr>
  </w:style>
  <w:style w:type="paragraph" w:customStyle="1" w:styleId="Default">
    <w:name w:val="Default"/>
    <w:rsid w:val="00255F0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52433">
      <w:bodyDiv w:val="1"/>
      <w:marLeft w:val="0"/>
      <w:marRight w:val="0"/>
      <w:marTop w:val="0"/>
      <w:marBottom w:val="0"/>
      <w:divBdr>
        <w:top w:val="none" w:sz="0" w:space="0" w:color="auto"/>
        <w:left w:val="none" w:sz="0" w:space="0" w:color="auto"/>
        <w:bottom w:val="none" w:sz="0" w:space="0" w:color="auto"/>
        <w:right w:val="none" w:sz="0" w:space="0" w:color="auto"/>
      </w:divBdr>
    </w:div>
    <w:div w:id="1286697157">
      <w:bodyDiv w:val="1"/>
      <w:marLeft w:val="0"/>
      <w:marRight w:val="0"/>
      <w:marTop w:val="0"/>
      <w:marBottom w:val="0"/>
      <w:divBdr>
        <w:top w:val="none" w:sz="0" w:space="0" w:color="auto"/>
        <w:left w:val="none" w:sz="0" w:space="0" w:color="auto"/>
        <w:bottom w:val="none" w:sz="0" w:space="0" w:color="auto"/>
        <w:right w:val="none" w:sz="0" w:space="0" w:color="auto"/>
      </w:divBdr>
      <w:divsChild>
        <w:div w:id="1063603721">
          <w:marLeft w:val="1710"/>
          <w:marRight w:val="0"/>
          <w:marTop w:val="0"/>
          <w:marBottom w:val="0"/>
          <w:divBdr>
            <w:top w:val="none" w:sz="0" w:space="0" w:color="auto"/>
            <w:left w:val="single" w:sz="4" w:space="10" w:color="006D15"/>
            <w:bottom w:val="none" w:sz="0" w:space="0" w:color="auto"/>
            <w:right w:val="single" w:sz="4" w:space="10" w:color="006D15"/>
          </w:divBdr>
        </w:div>
      </w:divsChild>
    </w:div>
    <w:div w:id="1803035842">
      <w:bodyDiv w:val="1"/>
      <w:marLeft w:val="0"/>
      <w:marRight w:val="0"/>
      <w:marTop w:val="0"/>
      <w:marBottom w:val="0"/>
      <w:divBdr>
        <w:top w:val="none" w:sz="0" w:space="0" w:color="auto"/>
        <w:left w:val="none" w:sz="0" w:space="0" w:color="auto"/>
        <w:bottom w:val="none" w:sz="0" w:space="0" w:color="auto"/>
        <w:right w:val="none" w:sz="0" w:space="0" w:color="auto"/>
      </w:divBdr>
      <w:divsChild>
        <w:div w:id="986786351">
          <w:marLeft w:val="1710"/>
          <w:marRight w:val="0"/>
          <w:marTop w:val="0"/>
          <w:marBottom w:val="0"/>
          <w:divBdr>
            <w:top w:val="none" w:sz="0" w:space="0" w:color="auto"/>
            <w:left w:val="single" w:sz="4" w:space="10" w:color="006D15"/>
            <w:bottom w:val="none" w:sz="0" w:space="0" w:color="auto"/>
            <w:right w:val="single" w:sz="4" w:space="10" w:color="006D15"/>
          </w:divBdr>
        </w:div>
      </w:divsChild>
    </w:div>
    <w:div w:id="1817606625">
      <w:bodyDiv w:val="1"/>
      <w:marLeft w:val="0"/>
      <w:marRight w:val="0"/>
      <w:marTop w:val="0"/>
      <w:marBottom w:val="0"/>
      <w:divBdr>
        <w:top w:val="none" w:sz="0" w:space="0" w:color="auto"/>
        <w:left w:val="none" w:sz="0" w:space="0" w:color="auto"/>
        <w:bottom w:val="none" w:sz="0" w:space="0" w:color="auto"/>
        <w:right w:val="none" w:sz="0" w:space="0" w:color="auto"/>
      </w:divBdr>
      <w:divsChild>
        <w:div w:id="731461712">
          <w:marLeft w:val="1710"/>
          <w:marRight w:val="0"/>
          <w:marTop w:val="0"/>
          <w:marBottom w:val="0"/>
          <w:divBdr>
            <w:top w:val="none" w:sz="0" w:space="0" w:color="auto"/>
            <w:left w:val="single" w:sz="4" w:space="10" w:color="006D15"/>
            <w:bottom w:val="none" w:sz="0" w:space="0" w:color="auto"/>
            <w:right w:val="single" w:sz="4" w:space="10" w:color="006D15"/>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7B891B4F27D814E896CA1E65EAE8D5C" ma:contentTypeVersion="16" ma:contentTypeDescription="Create a new document." ma:contentTypeScope="" ma:versionID="707be619581b8c34a89ffe52bbd060d2">
  <xsd:schema xmlns:xsd="http://www.w3.org/2001/XMLSchema" xmlns:xs="http://www.w3.org/2001/XMLSchema" xmlns:p="http://schemas.microsoft.com/office/2006/metadata/properties" xmlns:ns2="0e50e8c6-ed95-4be7-b2b0-e05e34dc8a2d" xmlns:ns3="cd336d5f-5ead-429f-85b2-a39b96a1c4ba" targetNamespace="http://schemas.microsoft.com/office/2006/metadata/properties" ma:root="true" ma:fieldsID="5ea894e337448956dd106df908287f8f" ns2:_="" ns3:_="">
    <xsd:import namespace="0e50e8c6-ed95-4be7-b2b0-e05e34dc8a2d"/>
    <xsd:import namespace="cd336d5f-5ead-429f-85b2-a39b96a1c4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0e8c6-ed95-4be7-b2b0-e05e34dc8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2b3e6b-1a70-4423-95fd-e2fa1307f5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336d5f-5ead-429f-85b2-a39b96a1c4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65c182f-39cd-43d1-86a2-fc655c5ac97c}" ma:internalName="TaxCatchAll" ma:showField="CatchAllData" ma:web="cd336d5f-5ead-429f-85b2-a39b96a1c4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0C753-1443-4C39-B488-B572E65E485A}">
  <ds:schemaRefs>
    <ds:schemaRef ds:uri="http://schemas.microsoft.com/sharepoint/v3/contenttype/forms"/>
  </ds:schemaRefs>
</ds:datastoreItem>
</file>

<file path=customXml/itemProps2.xml><?xml version="1.0" encoding="utf-8"?>
<ds:datastoreItem xmlns:ds="http://schemas.openxmlformats.org/officeDocument/2006/customXml" ds:itemID="{0B379D98-0C8F-43C4-80F6-230ECBC0FB53}">
  <ds:schemaRefs>
    <ds:schemaRef ds:uri="http://schemas.openxmlformats.org/officeDocument/2006/bibliography"/>
  </ds:schemaRefs>
</ds:datastoreItem>
</file>

<file path=customXml/itemProps3.xml><?xml version="1.0" encoding="utf-8"?>
<ds:datastoreItem xmlns:ds="http://schemas.openxmlformats.org/officeDocument/2006/customXml" ds:itemID="{AF994C3B-8C99-495E-BD62-84E3D75D9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0e8c6-ed95-4be7-b2b0-e05e34dc8a2d"/>
    <ds:schemaRef ds:uri="cd336d5f-5ead-429f-85b2-a39b96a1c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Radio Reading Service of the Rockies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Lindgren</dc:creator>
  <cp:lastModifiedBy>Kim Ann Wardlow</cp:lastModifiedBy>
  <cp:revision>2</cp:revision>
  <cp:lastPrinted>2009-10-20T19:39:00Z</cp:lastPrinted>
  <dcterms:created xsi:type="dcterms:W3CDTF">2023-05-12T21:30:00Z</dcterms:created>
  <dcterms:modified xsi:type="dcterms:W3CDTF">2023-05-12T21:30:00Z</dcterms:modified>
</cp:coreProperties>
</file>